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13.01.10 Электромонтер по ремонту и обслуживанию электрооборудования (по отраслям)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351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234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117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12.01.07 Электромеханик по ремонту и обслуживанию электронной медицинской аппаратуры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351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234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117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 </w:t>
      </w:r>
      <w:r>
        <w:rPr>
          <w:rFonts w:ascii="Times New Roman" w:hAnsi="Times New Roman" w:cs="Times New Roman"/>
          <w:sz w:val="28"/>
          <w:szCs w:val="28"/>
          <w:lang w:eastAsia="ar-SA"/>
        </w:rPr>
        <w:t>11.01.08 Оператор связи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351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234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117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Рабочая программа учебной дисциплины является частью общего гуманитарного и социально-экономического цикла  основной образовательной программы в соответствии с ФГОС СПО по специальности 23.01.03 Автомеханик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351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234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117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25790A"/>
    <w:rsid w:val="00291CFA"/>
    <w:rsid w:val="002F16D9"/>
    <w:rsid w:val="003235EC"/>
    <w:rsid w:val="003C67AF"/>
    <w:rsid w:val="005F420A"/>
    <w:rsid w:val="00632C84"/>
    <w:rsid w:val="00804778"/>
    <w:rsid w:val="00867617"/>
    <w:rsid w:val="00903994"/>
    <w:rsid w:val="00A4266C"/>
    <w:rsid w:val="00C206D1"/>
    <w:rsid w:val="00CA7CCF"/>
    <w:rsid w:val="00D21FB4"/>
    <w:rsid w:val="00E34CE5"/>
    <w:rsid w:val="00F809D0"/>
    <w:rsid w:val="16CB781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rFonts w:cs="Times New Roman"/>
      <w:color w:val="0000FF"/>
      <w:u w:val="single"/>
    </w:rPr>
  </w:style>
  <w:style w:type="paragraph" w:customStyle="1" w:styleId="5">
    <w:name w:val="Standard"/>
    <w:qFormat/>
    <w:uiPriority w:val="99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hAnsi="Times New Roman" w:eastAsia="Calibri" w:cs="Times New Roman"/>
      <w:kern w:val="3"/>
      <w:sz w:val="24"/>
      <w:szCs w:val="24"/>
      <w:lang w:val="de-DE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862</Words>
  <Characters>4915</Characters>
  <Lines>40</Lines>
  <Paragraphs>11</Paragraphs>
  <TotalTime>0</TotalTime>
  <ScaleCrop>false</ScaleCrop>
  <LinksUpToDate>false</LinksUpToDate>
  <CharactersWithSpaces>5766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2019-09-13T07:30:30Z</dcterms:modified>
  <dc:title>АННОТАЦИЯ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