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D60" w:rsidRDefault="00B50D60" w:rsidP="00957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B50D60" w:rsidRDefault="00B50D60" w:rsidP="00957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РАБОЧЕЙ ПРОГРАММЫ УЧЕБНОЙДИСЦИПЛИНЫ </w:t>
      </w:r>
    </w:p>
    <w:p w:rsidR="00B50D60" w:rsidRDefault="00B50D60" w:rsidP="00957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 04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ТЕХНИЧЕСКАЯ МЕХАНИКА</w:t>
      </w:r>
    </w:p>
    <w:p w:rsidR="00B50D60" w:rsidRPr="00903994" w:rsidRDefault="00B50D60" w:rsidP="00957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0D60" w:rsidRPr="00903994" w:rsidRDefault="00B50D60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B50D60" w:rsidRPr="00381D8D" w:rsidRDefault="00B50D60" w:rsidP="00381D8D">
      <w:pPr>
        <w:ind w:firstLine="737"/>
        <w:rPr>
          <w:rFonts w:ascii="Times New Roman" w:hAnsi="Times New Roman"/>
          <w:sz w:val="28"/>
          <w:szCs w:val="28"/>
        </w:rPr>
      </w:pPr>
      <w:r w:rsidRPr="00001950">
        <w:rPr>
          <w:rFonts w:ascii="Times New Roman" w:hAnsi="Times New Roman"/>
          <w:sz w:val="28"/>
          <w:szCs w:val="28"/>
        </w:rPr>
        <w:t>Программа учебной дисциплины «Техническая механика» – является частью основной профессиональной образовательной программы в соответствии с ФГОС поспециальности :</w:t>
      </w:r>
      <w:r w:rsidRPr="00381D8D">
        <w:rPr>
          <w:rFonts w:ascii="Times New Roman" w:hAnsi="Times New Roman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B50D60" w:rsidRPr="00903994" w:rsidRDefault="00B50D60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B50D60" w:rsidRDefault="00B50D60" w:rsidP="000019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6"/>
        <w:rPr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001950">
        <w:rPr>
          <w:rFonts w:ascii="Times New Roman" w:hAnsi="Times New Roman"/>
          <w:sz w:val="28"/>
          <w:szCs w:val="28"/>
        </w:rPr>
        <w:t>Учебная дисциплина ОП.0</w:t>
      </w:r>
      <w:r>
        <w:rPr>
          <w:rFonts w:ascii="Times New Roman" w:hAnsi="Times New Roman"/>
          <w:sz w:val="28"/>
          <w:szCs w:val="28"/>
        </w:rPr>
        <w:t>4</w:t>
      </w:r>
      <w:r w:rsidRPr="00001950">
        <w:rPr>
          <w:rFonts w:ascii="Times New Roman" w:hAnsi="Times New Roman"/>
          <w:sz w:val="28"/>
          <w:szCs w:val="28"/>
        </w:rPr>
        <w:t xml:space="preserve"> Техническая механика относится к циклу ОП «Общепрофессиональные дисциплины»</w:t>
      </w:r>
    </w:p>
    <w:p w:rsidR="00B50D60" w:rsidRDefault="00B50D60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3Цели и задачи учебной дисциплины – требования к результатам освоенияучебной дисциплины:</w:t>
      </w:r>
    </w:p>
    <w:p w:rsidR="00B50D60" w:rsidRPr="00903994" w:rsidRDefault="00B50D60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50D60" w:rsidRPr="00001950" w:rsidRDefault="00B50D60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1950">
        <w:rPr>
          <w:rFonts w:ascii="Times New Roman" w:hAnsi="Times New Roman"/>
          <w:b/>
          <w:sz w:val="28"/>
          <w:szCs w:val="28"/>
        </w:rPr>
        <w:t>В результате освоения дисциплины студент должен уметь: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определять напряжения в конструкционных элементах;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определять передаточное отношение;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проводить расчет и проектировать детали и сборочные единицы общего назначения;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проводить сборочно-разборочные работы в соответствии с характером соединений деталей и сборочных единиц;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производить расчеты на сжатие, срез и смятие;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производить расчеты элементов конструкций на прочность, жесткость и устойчивость;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собирать конструкции из деталей по чертежам и схемам;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читать кинематические схемы.</w:t>
      </w:r>
    </w:p>
    <w:p w:rsidR="00B50D60" w:rsidRPr="003A01A1" w:rsidRDefault="00B50D60" w:rsidP="003A01A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1950">
        <w:rPr>
          <w:rFonts w:ascii="Times New Roman" w:hAnsi="Times New Roman"/>
          <w:b/>
          <w:sz w:val="28"/>
          <w:szCs w:val="28"/>
        </w:rPr>
        <w:t>В результате освоения дисциплины студент должен знать: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виды движений и преобразующие движения механизмы;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виды износа и деформаций деталей и узлов;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виды передач; их устройство, назначение, преимущества и недостатки, условные обозначения на схемах;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кинематику механизмов, соединения деталей машин, механические передачи, виды и устройство передач;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методику расчета конструкций на прочность, жесткость и устойчивость при различных видах деформации;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методику расчета на сжатие, срез и смятие;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назначение и классификацию подшипников;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характер соединения основных сборочных единиц и деталей;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основные типы смазочных устройств;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типы, назначение, устройство редукторов;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трение, его виды, роль трения в технике;</w:t>
      </w:r>
    </w:p>
    <w:p w:rsidR="00B50D60" w:rsidRPr="00381D8D" w:rsidRDefault="00B50D60" w:rsidP="003A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1D8D">
        <w:rPr>
          <w:rFonts w:ascii="Times New Roman" w:hAnsi="Times New Roman"/>
          <w:sz w:val="28"/>
          <w:szCs w:val="28"/>
        </w:rPr>
        <w:t>устройство и назначение инструментов и контрольно-измерительных приборов, используемых при техническом обслуживании и ремонте оборудования.</w:t>
      </w:r>
    </w:p>
    <w:p w:rsidR="00B50D60" w:rsidRPr="00001950" w:rsidRDefault="00B50D60" w:rsidP="00001950">
      <w:pPr>
        <w:jc w:val="both"/>
        <w:rPr>
          <w:rFonts w:ascii="Times New Roman" w:hAnsi="Times New Roman"/>
          <w:sz w:val="28"/>
          <w:szCs w:val="28"/>
        </w:rPr>
      </w:pPr>
    </w:p>
    <w:p w:rsidR="00B50D60" w:rsidRDefault="00B50D60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B50D60" w:rsidRPr="00903994" w:rsidRDefault="00B50D60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50D60" w:rsidRPr="00903994" w:rsidRDefault="00B50D60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>
        <w:rPr>
          <w:rFonts w:ascii="Times New Roman" w:hAnsi="Times New Roman"/>
          <w:b/>
          <w:sz w:val="28"/>
          <w:szCs w:val="28"/>
        </w:rPr>
        <w:t>80</w:t>
      </w:r>
      <w:r w:rsidRPr="00903994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B50D60" w:rsidRPr="00903994" w:rsidRDefault="00B50D60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 w:rsidRPr="007D08E9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903994">
        <w:rPr>
          <w:rFonts w:ascii="Times New Roman" w:hAnsi="Times New Roman"/>
          <w:sz w:val="28"/>
          <w:szCs w:val="28"/>
        </w:rPr>
        <w:t>;</w:t>
      </w:r>
    </w:p>
    <w:p w:rsidR="00B50D60" w:rsidRDefault="00B50D60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>самос</w:t>
      </w:r>
      <w:r>
        <w:rPr>
          <w:rFonts w:ascii="Times New Roman" w:hAnsi="Times New Roman"/>
          <w:sz w:val="28"/>
          <w:szCs w:val="28"/>
        </w:rPr>
        <w:t xml:space="preserve">тоятельной работы обучающегося </w:t>
      </w:r>
      <w:r w:rsidRPr="007D08E9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часа; консультации 2 часа.</w:t>
      </w:r>
    </w:p>
    <w:p w:rsidR="00B50D60" w:rsidRPr="00903994" w:rsidRDefault="00B50D60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D60" w:rsidRPr="009A36E6" w:rsidRDefault="00B50D60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36E6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B50D60" w:rsidRPr="009A36E6" w:rsidRDefault="00B50D60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D60" w:rsidRPr="003A01A1" w:rsidRDefault="00B50D60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36E6">
        <w:rPr>
          <w:rFonts w:ascii="Times New Roman" w:hAnsi="Times New Roman"/>
          <w:b/>
          <w:sz w:val="28"/>
          <w:szCs w:val="28"/>
        </w:rPr>
        <w:t>Раздел 1. Теоретическая механика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Тема 1.1.</w:t>
      </w:r>
      <w:r w:rsidRPr="009A36E6">
        <w:rPr>
          <w:rFonts w:ascii="Times New Roman" w:hAnsi="Times New Roman"/>
          <w:sz w:val="28"/>
          <w:szCs w:val="28"/>
        </w:rPr>
        <w:t xml:space="preserve"> Основные понятия и аксиомы статики</w:t>
      </w:r>
    </w:p>
    <w:p w:rsidR="00B50D60" w:rsidRPr="009A36E6" w:rsidRDefault="00B50D60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Тема 1.2.</w:t>
      </w:r>
      <w:r w:rsidRPr="009A36E6">
        <w:rPr>
          <w:rFonts w:ascii="Times New Roman" w:hAnsi="Times New Roman"/>
          <w:sz w:val="28"/>
          <w:szCs w:val="28"/>
        </w:rPr>
        <w:t xml:space="preserve"> Плоская система сходящихся сил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>Тема 1.3 Пара сил и момент силы относительно точки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>Тема 1.4 Плоская система произвольно расположенных сил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 xml:space="preserve">Тема 1.5 </w:t>
      </w:r>
      <w:r w:rsidRPr="00381D8D">
        <w:rPr>
          <w:rFonts w:ascii="Times New Roman" w:hAnsi="Times New Roman"/>
          <w:sz w:val="28"/>
          <w:szCs w:val="28"/>
        </w:rPr>
        <w:t>Центр тяжести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>Тема 1.6</w:t>
      </w:r>
      <w:r w:rsidRPr="00381D8D">
        <w:rPr>
          <w:rFonts w:ascii="Times New Roman" w:hAnsi="Times New Roman"/>
          <w:sz w:val="28"/>
          <w:szCs w:val="28"/>
        </w:rPr>
        <w:t>Основные понятия кинематики. Кинематика точки</w:t>
      </w:r>
      <w:r>
        <w:rPr>
          <w:rFonts w:ascii="Times New Roman" w:hAnsi="Times New Roman"/>
          <w:sz w:val="28"/>
          <w:szCs w:val="28"/>
        </w:rPr>
        <w:t>.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>Тема 1.7</w:t>
      </w:r>
      <w:r w:rsidRPr="003A01A1">
        <w:rPr>
          <w:rFonts w:ascii="Times New Roman" w:hAnsi="Times New Roman"/>
          <w:sz w:val="28"/>
          <w:szCs w:val="28"/>
        </w:rPr>
        <w:t>Простейшие движения твердого тела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>Тема 1.8</w:t>
      </w:r>
      <w:r w:rsidRPr="003A01A1">
        <w:rPr>
          <w:rFonts w:ascii="Times New Roman" w:hAnsi="Times New Roman"/>
          <w:sz w:val="28"/>
          <w:szCs w:val="28"/>
        </w:rPr>
        <w:t>Основные понятия и аксиомы динамики</w:t>
      </w:r>
    </w:p>
    <w:p w:rsidR="00B50D60" w:rsidRDefault="00B50D60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>Тема 1.9</w:t>
      </w:r>
      <w:r w:rsidRPr="003A01A1">
        <w:rPr>
          <w:rFonts w:ascii="Times New Roman" w:hAnsi="Times New Roman"/>
          <w:sz w:val="28"/>
          <w:szCs w:val="28"/>
        </w:rPr>
        <w:t>Трение. Работа и мощность</w:t>
      </w:r>
    </w:p>
    <w:p w:rsidR="00B50D60" w:rsidRPr="009A36E6" w:rsidRDefault="00B50D60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36E6">
        <w:rPr>
          <w:rFonts w:ascii="Times New Roman" w:hAnsi="Times New Roman"/>
          <w:b/>
          <w:sz w:val="28"/>
          <w:szCs w:val="28"/>
        </w:rPr>
        <w:t xml:space="preserve">Раздел 2. Сопротивление материалов </w:t>
      </w:r>
    </w:p>
    <w:p w:rsidR="00B50D60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2.1</w:t>
      </w:r>
      <w:r w:rsidRPr="009A36E6">
        <w:rPr>
          <w:rFonts w:ascii="Times New Roman" w:hAnsi="Times New Roman"/>
          <w:sz w:val="28"/>
          <w:szCs w:val="28"/>
        </w:rPr>
        <w:t>Основные положения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Тема 2.2.</w:t>
      </w:r>
      <w:r w:rsidRPr="009A36E6">
        <w:rPr>
          <w:rFonts w:ascii="Times New Roman" w:hAnsi="Times New Roman"/>
          <w:sz w:val="28"/>
          <w:szCs w:val="28"/>
        </w:rPr>
        <w:t xml:space="preserve"> Растяжение и сжатие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 xml:space="preserve">Тема 2.3. </w:t>
      </w:r>
      <w:r w:rsidRPr="009A36E6">
        <w:rPr>
          <w:rFonts w:ascii="Times New Roman" w:hAnsi="Times New Roman"/>
          <w:sz w:val="28"/>
          <w:szCs w:val="28"/>
        </w:rPr>
        <w:t>Практические расчеты на срез и смятие</w:t>
      </w:r>
      <w:r w:rsidRPr="00957E32">
        <w:rPr>
          <w:rFonts w:ascii="Times New Roman" w:hAnsi="Times New Roman"/>
          <w:sz w:val="28"/>
          <w:szCs w:val="28"/>
        </w:rPr>
        <w:t>.</w:t>
      </w:r>
    </w:p>
    <w:p w:rsidR="00B50D60" w:rsidRDefault="00B50D60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 xml:space="preserve">Тема 2.4. </w:t>
      </w:r>
      <w:r w:rsidRPr="009A36E6">
        <w:rPr>
          <w:rFonts w:ascii="Times New Roman" w:hAnsi="Times New Roman"/>
          <w:sz w:val="28"/>
          <w:szCs w:val="28"/>
        </w:rPr>
        <w:t>Геометрические характеристики плоских сечений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>Тема 2.5 Кручение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>Тема 2.6 Изгиб.Кручение</w:t>
      </w:r>
    </w:p>
    <w:p w:rsidR="00B50D60" w:rsidRPr="003A01A1" w:rsidRDefault="00B50D60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36E6">
        <w:rPr>
          <w:rFonts w:ascii="Times New Roman" w:hAnsi="Times New Roman"/>
          <w:b/>
          <w:sz w:val="28"/>
          <w:szCs w:val="28"/>
        </w:rPr>
        <w:t>Раздел 3. Детали машин</w:t>
      </w:r>
    </w:p>
    <w:p w:rsidR="00B50D60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Тема 3.1.</w:t>
      </w:r>
      <w:r w:rsidRPr="009A36E6">
        <w:rPr>
          <w:rFonts w:ascii="Times New Roman" w:hAnsi="Times New Roman"/>
          <w:sz w:val="28"/>
          <w:szCs w:val="28"/>
        </w:rPr>
        <w:t xml:space="preserve"> Основные положения</w:t>
      </w:r>
      <w:r w:rsidRPr="00957E32">
        <w:rPr>
          <w:rFonts w:ascii="Times New Roman" w:hAnsi="Times New Roman"/>
          <w:sz w:val="28"/>
          <w:szCs w:val="28"/>
        </w:rPr>
        <w:t>.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>Тема 3.2 Общие сведения о передачах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>Тема 3.3 Зубчатые передачи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>Тема 3.4 Передача винт-гайка. Червячные передачи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>Тема 3.5 Ременные передачи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6E6">
        <w:rPr>
          <w:rFonts w:ascii="Times New Roman" w:hAnsi="Times New Roman"/>
          <w:sz w:val="28"/>
          <w:szCs w:val="28"/>
        </w:rPr>
        <w:t>Тема 3.6 Цепные передачи</w:t>
      </w:r>
    </w:p>
    <w:p w:rsidR="00B50D60" w:rsidRPr="009A36E6" w:rsidRDefault="00B50D60" w:rsidP="009A36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50D60" w:rsidRPr="009A36E6" w:rsidSect="00690DFA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1">
    <w:nsid w:val="0000000A"/>
    <w:multiLevelType w:val="singleLevel"/>
    <w:tmpl w:val="0000000A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auto"/>
        <w:spacing w:val="-8"/>
        <w:sz w:val="28"/>
      </w:rPr>
    </w:lvl>
  </w:abstractNum>
  <w:abstractNum w:abstractNumId="2">
    <w:nsid w:val="0583293C"/>
    <w:multiLevelType w:val="hybridMultilevel"/>
    <w:tmpl w:val="4CF0E478"/>
    <w:lvl w:ilvl="0" w:tplc="833AD5B6">
      <w:numFmt w:val="bullet"/>
      <w:lvlText w:val=""/>
      <w:lvlJc w:val="left"/>
      <w:pPr>
        <w:tabs>
          <w:tab w:val="num" w:pos="567"/>
        </w:tabs>
        <w:ind w:left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D8384A"/>
    <w:multiLevelType w:val="hybridMultilevel"/>
    <w:tmpl w:val="5D40F7B4"/>
    <w:lvl w:ilvl="0" w:tplc="833AD5B6"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E32"/>
    <w:rsid w:val="00001950"/>
    <w:rsid w:val="00026870"/>
    <w:rsid w:val="001A0BCA"/>
    <w:rsid w:val="0036737B"/>
    <w:rsid w:val="00381D8D"/>
    <w:rsid w:val="003A01A1"/>
    <w:rsid w:val="004E3ED0"/>
    <w:rsid w:val="00690DFA"/>
    <w:rsid w:val="007D08E9"/>
    <w:rsid w:val="00820F49"/>
    <w:rsid w:val="008E059C"/>
    <w:rsid w:val="00903994"/>
    <w:rsid w:val="00957E32"/>
    <w:rsid w:val="009A36E6"/>
    <w:rsid w:val="00A5794C"/>
    <w:rsid w:val="00B50D60"/>
    <w:rsid w:val="00C87D25"/>
    <w:rsid w:val="00CC1ADF"/>
    <w:rsid w:val="00DA6FAC"/>
    <w:rsid w:val="00F2762A"/>
    <w:rsid w:val="00FC0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E32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957E32"/>
    <w:pPr>
      <w:spacing w:after="120"/>
      <w:ind w:left="283"/>
    </w:pPr>
    <w:rPr>
      <w:rFonts w:eastAsia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57E32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957E32"/>
    <w:pPr>
      <w:ind w:left="720"/>
      <w:contextualSpacing/>
    </w:pPr>
  </w:style>
  <w:style w:type="character" w:customStyle="1" w:styleId="FontStyle31">
    <w:name w:val="Font Style31"/>
    <w:uiPriority w:val="99"/>
    <w:rsid w:val="00957E32"/>
    <w:rPr>
      <w:rFonts w:ascii="Times New Roman" w:hAnsi="Times New Roman"/>
      <w:b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488</Words>
  <Characters>2785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COMP2</cp:lastModifiedBy>
  <cp:revision>4</cp:revision>
  <dcterms:created xsi:type="dcterms:W3CDTF">2019-10-02T11:00:00Z</dcterms:created>
  <dcterms:modified xsi:type="dcterms:W3CDTF">2019-10-02T12:17:00Z</dcterms:modified>
</cp:coreProperties>
</file>